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847" w:tblpY="-368"/>
        <w:tblOverlap w:val="never"/>
        <w:tblW w:w="103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2"/>
        <w:gridCol w:w="57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2" w:type="dxa"/>
          </w:tcPr>
          <w:p>
            <w:pPr>
              <w:spacing w:before="0" w:after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TRƯỜNG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>
              <w:rPr>
                <w:b/>
                <w:bCs/>
                <w:sz w:val="26"/>
                <w:szCs w:val="26"/>
              </w:rPr>
              <w:t>THPT ÂU CƠ</w:t>
            </w:r>
          </w:p>
          <w:p>
            <w:pPr>
              <w:spacing w:before="0" w:after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>
              <w:rPr>
                <w:b/>
                <w:bCs/>
                <w:sz w:val="26"/>
                <w:szCs w:val="26"/>
              </w:rPr>
              <w:t>HÓA - SINH</w:t>
            </w:r>
          </w:p>
          <w:p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Họ và tên giáo viên: </w:t>
            </w:r>
            <w:r>
              <w:rPr>
                <w:sz w:val="26"/>
                <w:szCs w:val="26"/>
              </w:rPr>
              <w:t>Trần Thị Như Quỳnh</w:t>
            </w:r>
          </w:p>
          <w:p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726" w:type="dxa"/>
          </w:tcPr>
          <w:p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162560</wp:posOffset>
                      </wp:positionV>
                      <wp:extent cx="180022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7.9pt;margin-top:12.8pt;height:0pt;width:141.75pt;z-index:251659264;mso-width-relative:page;mso-height-relative:page;" filled="f" stroked="t" coordsize="21600,21600" o:gfxdata="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L2+iXWAAAACQEAAA8AAAAAAAAAAQAgAAAAIgAAAGRy&#10;cy9kb3ducmV2LnhtbFBLAQIUABQAAAAIAIdO4kDKC1w8zgEAALQDAAAOAAAAAAAAAAEAIAAAACUB&#10;AABkcnMvZTJvRG9jLnhtbFBLBQYAAAAABgAGAFkBAABl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>
      <w:pPr>
        <w:rPr>
          <w:bCs/>
          <w:sz w:val="24"/>
          <w:szCs w:val="24"/>
        </w:rPr>
      </w:pPr>
    </w:p>
    <w:p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               KẾ</w:t>
      </w:r>
      <w:r>
        <w:rPr>
          <w:b/>
          <w:bCs/>
          <w:sz w:val="30"/>
          <w:szCs w:val="30"/>
          <w:lang w:val="vi-VN"/>
        </w:rPr>
        <w:t xml:space="preserve"> HOẠCH </w:t>
      </w:r>
      <w:r>
        <w:rPr>
          <w:b/>
          <w:bCs/>
          <w:sz w:val="30"/>
          <w:szCs w:val="30"/>
        </w:rPr>
        <w:t>GIÁO DỤC CỦA GIÁO VIÊN</w:t>
      </w:r>
    </w:p>
    <w:p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            </w:t>
      </w:r>
      <w:r>
        <w:rPr>
          <w:b/>
          <w:bCs/>
          <w:sz w:val="30"/>
          <w:szCs w:val="30"/>
          <w:lang w:val="vi-VN"/>
        </w:rPr>
        <w:t xml:space="preserve">MÔN </w:t>
      </w:r>
      <w:r>
        <w:rPr>
          <w:b/>
          <w:bCs/>
          <w:sz w:val="30"/>
          <w:szCs w:val="30"/>
        </w:rPr>
        <w:t>HÓA HỌC</w:t>
      </w:r>
      <w:r>
        <w:rPr>
          <w:b/>
          <w:bCs/>
          <w:sz w:val="30"/>
          <w:szCs w:val="30"/>
          <w:lang w:val="vi-VN"/>
        </w:rPr>
        <w:t>, LỚP</w:t>
      </w:r>
      <w:r>
        <w:rPr>
          <w:b/>
          <w:bCs/>
          <w:sz w:val="30"/>
          <w:szCs w:val="30"/>
        </w:rPr>
        <w:t xml:space="preserve"> 10</w:t>
      </w:r>
    </w:p>
    <w:p>
      <w:pPr>
        <w:jc w:val="center"/>
        <w:rPr>
          <w:sz w:val="24"/>
          <w:szCs w:val="24"/>
          <w:lang w:val="vi-VN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  <w:lang w:val="vi-VN"/>
        </w:rPr>
        <w:t>(Năm học 20</w:t>
      </w:r>
      <w:r>
        <w:rPr>
          <w:sz w:val="24"/>
          <w:szCs w:val="24"/>
        </w:rPr>
        <w:t>22</w:t>
      </w:r>
      <w:r>
        <w:rPr>
          <w:sz w:val="24"/>
          <w:szCs w:val="24"/>
          <w:lang w:val="vi-VN"/>
        </w:rPr>
        <w:t xml:space="preserve"> - 20</w:t>
      </w:r>
      <w:r>
        <w:rPr>
          <w:sz w:val="24"/>
          <w:szCs w:val="24"/>
        </w:rPr>
        <w:t>23</w:t>
      </w:r>
      <w:r>
        <w:rPr>
          <w:sz w:val="24"/>
          <w:szCs w:val="24"/>
          <w:lang w:val="vi-VN"/>
        </w:rPr>
        <w:t>)</w:t>
      </w:r>
    </w:p>
    <w:p>
      <w:pPr>
        <w:ind w:firstLine="567"/>
        <w:rPr>
          <w:b/>
          <w:bCs/>
          <w:sz w:val="24"/>
          <w:szCs w:val="24"/>
          <w:lang w:val="vi-VN"/>
        </w:rPr>
      </w:pPr>
      <w:r>
        <w:rPr>
          <w:b/>
          <w:bCs/>
          <w:sz w:val="24"/>
          <w:szCs w:val="24"/>
          <w:lang w:val="vi-VN"/>
        </w:rPr>
        <w:t>I. Kế hoạch dạy học</w:t>
      </w:r>
    </w:p>
    <w:p>
      <w:pPr>
        <w:ind w:firstLine="567"/>
        <w:rPr>
          <w:b/>
          <w:bCs/>
          <w:sz w:val="24"/>
          <w:szCs w:val="24"/>
          <w:lang w:val="vi-VN"/>
        </w:rPr>
      </w:pPr>
      <w:r>
        <w:rPr>
          <w:b/>
          <w:bCs/>
          <w:sz w:val="24"/>
          <w:szCs w:val="24"/>
          <w:lang w:val="vi-VN"/>
        </w:rPr>
        <w:t>1. Phân phối chương trình</w:t>
      </w:r>
    </w:p>
    <w:p>
      <w:pPr>
        <w:spacing w:after="0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Cả năm: 35 tuần  (105 tiết). Học kì 1: 18 tuần (54 tiết). Học kì 2: 17 tuần (51 tiết).</w:t>
      </w:r>
    </w:p>
    <w:p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HỌC KÌ I</w:t>
      </w:r>
    </w:p>
    <w:tbl>
      <w:tblPr>
        <w:tblStyle w:val="7"/>
        <w:tblW w:w="10394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3403"/>
        <w:gridCol w:w="1559"/>
        <w:gridCol w:w="1134"/>
        <w:gridCol w:w="2552"/>
        <w:gridCol w:w="1134"/>
        <w:gridCol w:w="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Bài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Số tiết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Thời điểm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1: Nhập môn hóa học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1,2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1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4" w:type="dxa"/>
            <w:gridSpan w:val="7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Chương I: CẤU TẠO NGUYÊN TỬ (13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278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Bài 2: Thành phần của nguyên tử 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3,4,5,6,7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1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276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2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276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3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15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3: Nguyên tố hóa học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8,9,10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3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15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4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15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4: Cấu trúc lớp vỏ electron của nguyên tử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11,12,13,14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4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15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5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Ôn tập chương 1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15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4" w:type="dxa"/>
            <w:gridSpan w:val="7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Chương 2: BẢNG TUẦN HOÀN CÁC NGUYÊN TỐ HÓA HỌC (9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5: Cấu tạo bảng tuần hoàn các nguyên tố hóa học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16,17,18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Bảng tuần hoàn khổ lớn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6: Xu hướng biến đổi một số tính chất của nguyên tử các nguyên tố, thành phần và một số tính chất của hợp chất trong một chu kì và nhóm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19,20,21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Bài 7: Định luật tuần hoàn - Ý nghĩa của bảng tuần hoàn các nguyên tố hóa học 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22,23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Ôn tập chương 2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24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4" w:type="dxa"/>
            <w:gridSpan w:val="7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Chương 3: LIÊN KẾT HÓA HỌC (12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8: Quy tắc octet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25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Kiểm tra Giữa kì 1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26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15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3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9: Liên kết ion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27,28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415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140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13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  <w:lang w:val="vi-VN"/>
              </w:rPr>
            </w:pPr>
            <w:r>
              <w:rPr>
                <w:iCs/>
                <w:sz w:val="24"/>
                <w:szCs w:val="24"/>
              </w:rPr>
              <w:t xml:space="preserve">Bài 8 CĐ: Vẽ cấu trúc phân tử 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(Tiết  29,30)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552" w:type="dxa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Ti vi (máy chiếu), máy tính kết nối internet. 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Bảng phụ.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phòng máy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4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14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10: Liên kết cộng hóa trị</w:t>
            </w:r>
          </w:p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31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Ti vi (máy chiếu), máy tính kết nối internet. 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Bảng phụ.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8 CĐ: Vẽ cấu trúc phân tử(tt)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>iết 32,33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phòng máy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10: Liên kết cộng hóa trị</w:t>
            </w:r>
            <w:r>
              <w:rPr>
                <w:sz w:val="24"/>
                <w:szCs w:val="24"/>
                <w:lang w:val="vi-VN"/>
              </w:rPr>
              <w:t>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34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Ti vi (máy chiếu), máy tính kết nối internet. 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Bảng phụ.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8 CĐ: Vẽ cấu trúc phân tử(tt)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>iết 35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phòng máy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16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rFonts w:eastAsia="Tahoma"/>
                <w:iCs/>
                <w:sz w:val="24"/>
                <w:szCs w:val="24"/>
                <w:lang w:val="vi-VN" w:eastAsia="vi-VN" w:bidi="vi-VN"/>
              </w:rPr>
              <w:t>Bài 9 CĐ Thực hành thí nghiệm hoá học ảo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</w:t>
            </w:r>
            <w:r>
              <w:rPr>
                <w:sz w:val="24"/>
                <w:szCs w:val="24"/>
                <w:lang w:val="vi-VN"/>
              </w:rPr>
              <w:t xml:space="preserve"> 36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17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sz w:val="24"/>
                <w:szCs w:val="24"/>
              </w:rPr>
              <w:t>Bài 10: Liên kết cộng hóa trị</w:t>
            </w:r>
            <w:r>
              <w:rPr>
                <w:sz w:val="24"/>
                <w:szCs w:val="24"/>
                <w:lang w:val="vi-VN"/>
              </w:rPr>
              <w:t xml:space="preserve"> 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Tiết</w:t>
            </w:r>
            <w:r>
              <w:rPr>
                <w:sz w:val="24"/>
                <w:szCs w:val="24"/>
                <w:lang w:val="vi-VN"/>
              </w:rPr>
              <w:t>37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eastAsia="Tahoma"/>
                <w:iCs/>
                <w:sz w:val="24"/>
                <w:szCs w:val="24"/>
                <w:lang w:val="vi-VN" w:eastAsia="vi-VN" w:bidi="vi-VN"/>
              </w:rPr>
              <w:t>Bài 9 CĐ</w:t>
            </w:r>
            <w:r>
              <w:rPr>
                <w:rFonts w:eastAsia="Tahoma"/>
                <w:iCs/>
                <w:sz w:val="24"/>
                <w:szCs w:val="24"/>
                <w:lang w:eastAsia="vi-VN" w:bidi="vi-VN"/>
              </w:rPr>
              <w:t>:</w:t>
            </w:r>
            <w:r>
              <w:rPr>
                <w:rFonts w:eastAsia="Tahoma"/>
                <w:iCs/>
                <w:sz w:val="24"/>
                <w:szCs w:val="24"/>
                <w:lang w:val="vi-VN" w:eastAsia="vi-VN" w:bidi="vi-VN"/>
              </w:rPr>
              <w:t xml:space="preserve"> Thực hành thí nghiệm hoá học ảo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</w:t>
            </w:r>
            <w:r>
              <w:rPr>
                <w:sz w:val="24"/>
                <w:szCs w:val="24"/>
                <w:lang w:val="vi-VN"/>
              </w:rPr>
              <w:t xml:space="preserve"> 38,39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sz w:val="24"/>
                <w:szCs w:val="24"/>
              </w:rPr>
              <w:t>Bài 10: Liên kết cộng hóa trị</w:t>
            </w:r>
            <w:r>
              <w:rPr>
                <w:sz w:val="24"/>
                <w:szCs w:val="24"/>
                <w:lang w:val="vi-VN"/>
              </w:rPr>
              <w:t xml:space="preserve"> 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40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rFonts w:eastAsia="Tahoma"/>
                <w:iCs/>
                <w:sz w:val="24"/>
                <w:szCs w:val="24"/>
                <w:lang w:val="vi-VN" w:eastAsia="vi-VN" w:bidi="vi-VN"/>
              </w:rPr>
              <w:t>Bài 9 CĐ Thực hành thí nghiệm hoá học ảo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</w:t>
            </w:r>
            <w:r>
              <w:rPr>
                <w:sz w:val="24"/>
                <w:szCs w:val="24"/>
                <w:lang w:val="vi-VN"/>
              </w:rPr>
              <w:t xml:space="preserve"> 41,42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sz w:val="24"/>
                <w:szCs w:val="24"/>
              </w:rPr>
              <w:t>Bài 10: Liên kết cộng hóa trị</w:t>
            </w:r>
            <w:r>
              <w:rPr>
                <w:sz w:val="24"/>
                <w:szCs w:val="24"/>
                <w:lang w:val="vi-VN"/>
              </w:rPr>
              <w:t xml:space="preserve"> 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43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iCs/>
                <w:sz w:val="24"/>
                <w:szCs w:val="24"/>
              </w:rPr>
              <w:t>Bài 1</w:t>
            </w:r>
            <w:r>
              <w:rPr>
                <w:iCs/>
                <w:sz w:val="24"/>
                <w:szCs w:val="24"/>
                <w:lang w:val="vi-VN"/>
              </w:rPr>
              <w:t xml:space="preserve"> CĐ</w:t>
            </w:r>
            <w:r>
              <w:rPr>
                <w:iCs/>
                <w:sz w:val="24"/>
                <w:szCs w:val="24"/>
              </w:rPr>
              <w:t>: Liên kết hóa học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44,45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Bài 10: Liên kết cộng hóa trị</w:t>
            </w:r>
            <w:r>
              <w:rPr>
                <w:sz w:val="24"/>
                <w:szCs w:val="24"/>
                <w:lang w:val="vi-VN"/>
              </w:rPr>
              <w:t xml:space="preserve"> (tt)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46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24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1</w:t>
            </w:r>
            <w:r>
              <w:rPr>
                <w:iCs/>
                <w:sz w:val="24"/>
                <w:szCs w:val="24"/>
                <w:lang w:val="vi-VN"/>
              </w:rPr>
              <w:t xml:space="preserve"> CĐ</w:t>
            </w:r>
            <w:r>
              <w:rPr>
                <w:iCs/>
                <w:sz w:val="24"/>
                <w:szCs w:val="24"/>
              </w:rPr>
              <w:t>: Liên kết hóa học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47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25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2</w:t>
            </w:r>
            <w:r>
              <w:rPr>
                <w:iCs/>
                <w:sz w:val="24"/>
                <w:szCs w:val="24"/>
                <w:lang w:val="vi-VN"/>
              </w:rPr>
              <w:t xml:space="preserve"> CĐ</w:t>
            </w:r>
            <w:r>
              <w:rPr>
                <w:iCs/>
                <w:sz w:val="24"/>
                <w:szCs w:val="24"/>
              </w:rPr>
              <w:t>: Phản ứng hạt nhân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48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713" w:hRule="atLeast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26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2</w:t>
            </w:r>
            <w:r>
              <w:rPr>
                <w:iCs/>
                <w:sz w:val="24"/>
                <w:szCs w:val="24"/>
                <w:lang w:val="vi-VN"/>
              </w:rPr>
              <w:t xml:space="preserve"> CĐ</w:t>
            </w:r>
            <w:r>
              <w:rPr>
                <w:iCs/>
                <w:sz w:val="24"/>
                <w:szCs w:val="24"/>
              </w:rPr>
              <w:t>: Phản ứng hạt nhân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49,50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552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39" w:hRule="atLeast"/>
        </w:trPr>
        <w:tc>
          <w:tcPr>
            <w:tcW w:w="566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3403" w:type="dxa"/>
            <w:vMerge w:val="restart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5</w:t>
            </w:r>
            <w:r>
              <w:rPr>
                <w:iCs/>
                <w:sz w:val="24"/>
                <w:szCs w:val="24"/>
                <w:lang w:val="vi-VN"/>
              </w:rPr>
              <w:t xml:space="preserve"> CĐ</w:t>
            </w:r>
            <w:r>
              <w:rPr>
                <w:iCs/>
                <w:sz w:val="24"/>
                <w:szCs w:val="24"/>
              </w:rPr>
              <w:t xml:space="preserve">: Sơ lược về phản ứng cháy nổ 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51,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52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  <w:trHeight w:val="538" w:hRule="atLeast"/>
        </w:trPr>
        <w:tc>
          <w:tcPr>
            <w:tcW w:w="566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vMerge w:val="continue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Ôn tập HKI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53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18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6" w:type="dxa"/>
        </w:trPr>
        <w:tc>
          <w:tcPr>
            <w:tcW w:w="56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34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Kiểm tra HKI</w:t>
            </w:r>
          </w:p>
        </w:tc>
        <w:tc>
          <w:tcPr>
            <w:tcW w:w="155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54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</w:tr>
    </w:tbl>
    <w:p>
      <w:pPr>
        <w:jc w:val="center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HỌC KÌ II</w:t>
      </w:r>
    </w:p>
    <w:tbl>
      <w:tblPr>
        <w:tblStyle w:val="7"/>
        <w:tblW w:w="10348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3157"/>
        <w:gridCol w:w="1560"/>
        <w:gridCol w:w="1134"/>
        <w:gridCol w:w="255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Bài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Số tiết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Thời điểm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11: Liên kết hydrogen và tương tác van der Waals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55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vi-VN"/>
              </w:rPr>
              <w:t>56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19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Ôn tập chương 3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57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19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348" w:type="dxa"/>
            <w:gridSpan w:val="6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Chương 4: PHẢN ỨNG OXI HÓA- KHỬ (4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12: Phản ứng oxi hóa-khử và ứng dụng trong cuộc sống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58,59,60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20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Ôn tập chương 4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61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Tuần 21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8" w:type="dxa"/>
            <w:gridSpan w:val="6"/>
            <w:vAlign w:val="center"/>
          </w:tcPr>
          <w:p>
            <w:pPr>
              <w:spacing w:before="0" w:after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5: NĂNG LƯỢNG HÓA HỌC (7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13: Enthalpy tạo thành và biến thiên enthalpy của phản ứng hóa học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62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vi-VN"/>
              </w:rPr>
              <w:t>63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vi-VN"/>
              </w:rPr>
              <w:t>64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vi-VN"/>
              </w:rPr>
              <w:t>65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21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22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14: Tính biến thiên enthalpy của phản ứng hóa học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66,67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22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Tuần 23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Ôn tập chương 5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68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8" w:type="dxa"/>
            <w:gridSpan w:val="6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Chương 6: TỐC ĐỘ PHẢN ỨNG HÓA HỌC (6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15: Phương trình tốc độ phản ứng và hằng số tốc độ phản ứng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69,70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16: Các yếu tố ảnh hưởng đến tốc độ phản ứng hóa học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71,72,73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Ôn tập chương 6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74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8" w:type="dxa"/>
            <w:gridSpan w:val="6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Chương 7: NGUYÊN TỐ NHÓM VIIA (10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Bài 17: Tính chất vật lý và hóa học các đơn chất nhóm VIIA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75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vi-VN"/>
              </w:rPr>
              <w:t>76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26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Kiểm tra Giữa kì 2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77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17: Tính chất vật lý và hóa học các đơn chất nhóm VIIA (tt)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78,79,80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18: Hydrogen halide và một số phản ứng của ion halide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Tiết</w:t>
            </w:r>
            <w:r>
              <w:rPr>
                <w:sz w:val="24"/>
                <w:szCs w:val="24"/>
                <w:lang w:val="vi-VN"/>
              </w:rPr>
              <w:t xml:space="preserve"> 81,82,83,84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Ôn tập chương 7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85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6 CĐ: Điểm chớp cháy, nhiệt độ tự bốc cháy và nhiệt độ cháy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86,87,88,89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17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7 CĐ: Hóa học về phản ứng cháy, nổ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Tiết 90,91,92,93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3 CĐ: Năng lượng hoạt hóa của phản ứng hóa học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Tiết 94,95,96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3157" w:type="dxa"/>
            <w:vMerge w:val="restart"/>
            <w:vAlign w:val="center"/>
          </w:tcPr>
          <w:p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Bài 4 CĐ: Enthalpy và biến thiên năng lượng tự do Gibbs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Tiết 97,98,99,100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67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57" w:type="dxa"/>
            <w:vMerge w:val="continue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551" w:type="dxa"/>
            <w:vMerge w:val="continue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</w:rPr>
            </w:pPr>
            <w:r>
              <w:rPr>
                <w:rFonts w:eastAsia="Tahoma"/>
                <w:b/>
                <w:bCs/>
                <w:sz w:val="24"/>
                <w:szCs w:val="24"/>
                <w:lang w:val="vi-VN" w:eastAsia="vi-VN" w:bidi="vi-VN"/>
              </w:rPr>
              <w:t>Ôn tập chuyên đề 1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101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ahoma"/>
                <w:b/>
                <w:bCs/>
                <w:sz w:val="24"/>
                <w:szCs w:val="24"/>
                <w:lang w:val="vi-VN" w:eastAsia="vi-VN" w:bidi="vi-VN"/>
              </w:rPr>
              <w:t>Kiểm tra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CĐ </w:t>
            </w:r>
            <w:r>
              <w:rPr>
                <w:sz w:val="24"/>
                <w:szCs w:val="24"/>
                <w:lang w:val="vi-VN"/>
              </w:rPr>
              <w:t>102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34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rFonts w:eastAsia="Tahoma"/>
                <w:b/>
                <w:bCs/>
                <w:sz w:val="24"/>
                <w:szCs w:val="24"/>
                <w:lang w:val="vi-VN" w:eastAsia="vi-VN" w:bidi="vi-VN"/>
              </w:rPr>
            </w:pPr>
            <w:r>
              <w:rPr>
                <w:b/>
                <w:bCs/>
                <w:sz w:val="24"/>
                <w:szCs w:val="24"/>
              </w:rPr>
              <w:t>Ôn tập HK II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103,104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35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rFonts w:eastAsia="Tahoma"/>
                <w:b/>
                <w:bCs/>
                <w:sz w:val="24"/>
                <w:szCs w:val="24"/>
                <w:lang w:val="vi-VN" w:eastAsia="vi-VN" w:bidi="vi-VN"/>
              </w:rPr>
            </w:pPr>
            <w:r>
              <w:rPr>
                <w:b/>
                <w:sz w:val="24"/>
                <w:szCs w:val="24"/>
              </w:rPr>
              <w:t>Kiểm tra HKII</w:t>
            </w:r>
          </w:p>
        </w:tc>
        <w:tc>
          <w:tcPr>
            <w:tcW w:w="156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Tiết </w:t>
            </w:r>
            <w:r>
              <w:rPr>
                <w:sz w:val="24"/>
                <w:szCs w:val="24"/>
                <w:lang w:val="vi-VN"/>
              </w:rPr>
              <w:t>105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35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before="0" w:after="0"/>
              <w:rPr>
                <w:rFonts w:eastAsia="Times New Roman"/>
                <w:color w:val="auto"/>
                <w:sz w:val="24"/>
                <w:szCs w:val="24"/>
              </w:rPr>
            </w:pPr>
          </w:p>
        </w:tc>
      </w:tr>
    </w:tbl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b/>
          <w:bCs/>
          <w:sz w:val="24"/>
          <w:szCs w:val="24"/>
          <w:lang w:val="vi-VN"/>
        </w:rPr>
      </w:pPr>
    </w:p>
    <w:p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vi-VN"/>
        </w:rPr>
        <w:t>2. Ch</w:t>
      </w:r>
      <w:r>
        <w:rPr>
          <w:b/>
          <w:bCs/>
          <w:sz w:val="24"/>
          <w:szCs w:val="24"/>
        </w:rPr>
        <w:t>u</w:t>
      </w:r>
      <w:r>
        <w:rPr>
          <w:b/>
          <w:bCs/>
          <w:sz w:val="24"/>
          <w:szCs w:val="24"/>
          <w:lang w:val="vi-VN"/>
        </w:rPr>
        <w:t xml:space="preserve">yên đề </w:t>
      </w:r>
      <w:r>
        <w:rPr>
          <w:b/>
          <w:bCs/>
          <w:sz w:val="24"/>
          <w:szCs w:val="24"/>
        </w:rPr>
        <w:t>lựa</w:t>
      </w:r>
      <w:r>
        <w:rPr>
          <w:b/>
          <w:bCs/>
          <w:sz w:val="24"/>
          <w:szCs w:val="24"/>
          <w:lang w:val="vi-VN"/>
        </w:rPr>
        <w:t xml:space="preserve"> chọn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(đối với cấp trung học phổ thông)</w:t>
      </w:r>
    </w:p>
    <w:p>
      <w:pPr>
        <w:spacing w:after="0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Cả năm: 35 tuần  (35 tiết). Học kì 1: 18 tuần (18 tiết). Học kì 2: 17 tuần (17 tiết).</w:t>
      </w:r>
    </w:p>
    <w:p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HỌC KÌ I</w:t>
      </w:r>
    </w:p>
    <w:tbl>
      <w:tblPr>
        <w:tblStyle w:val="7"/>
        <w:tblW w:w="1057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3089"/>
        <w:gridCol w:w="1136"/>
        <w:gridCol w:w="1909"/>
        <w:gridCol w:w="2503"/>
        <w:gridCol w:w="1262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ST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</w:t>
            </w:r>
          </w:p>
        </w:tc>
        <w:tc>
          <w:tcPr>
            <w:tcW w:w="3089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lang w:val="vi-VN"/>
              </w:rPr>
              <w:t>huyên đề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1136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Số tiết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909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Thời điểm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2503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1262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77" w:type="dxa"/>
            <w:gridSpan w:val="7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Chuyên đề 10.3: THỰC HÀNH HÓA HỌC VÀ CÔNG NGHỆ THÔNG TIN: </w:t>
            </w: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 tiết (HKI)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20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089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  <w:lang w:val="vi-VN"/>
              </w:rPr>
            </w:pPr>
            <w:r>
              <w:rPr>
                <w:iCs/>
                <w:sz w:val="24"/>
                <w:szCs w:val="24"/>
              </w:rPr>
              <w:t xml:space="preserve">Bài 8 CĐ: Vẽ cấu trúc phân tử </w:t>
            </w:r>
          </w:p>
        </w:tc>
        <w:tc>
          <w:tcPr>
            <w:tcW w:w="113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190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10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2503" w:type="dxa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Ti vi (máy chiếu), máy tính kết nối internet. 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Bảng phụ.</w:t>
            </w:r>
          </w:p>
        </w:tc>
        <w:tc>
          <w:tcPr>
            <w:tcW w:w="1262" w:type="dxa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phòng máy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00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089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  <w:lang w:val="vi-VN"/>
              </w:rPr>
            </w:pPr>
            <w:r>
              <w:rPr>
                <w:rFonts w:eastAsia="Tahoma"/>
                <w:iCs/>
                <w:sz w:val="24"/>
                <w:szCs w:val="24"/>
                <w:lang w:val="vi-VN" w:eastAsia="vi-VN" w:bidi="vi-VN"/>
              </w:rPr>
              <w:t>Bài 9</w:t>
            </w:r>
            <w:r>
              <w:rPr>
                <w:rFonts w:eastAsia="Tahoma"/>
                <w:iCs/>
                <w:sz w:val="24"/>
                <w:szCs w:val="24"/>
                <w:lang w:eastAsia="vi-VN" w:bidi="vi-VN"/>
              </w:rPr>
              <w:t>:</w:t>
            </w:r>
            <w:r>
              <w:rPr>
                <w:rFonts w:eastAsia="Tahoma"/>
                <w:iCs/>
                <w:sz w:val="24"/>
                <w:szCs w:val="24"/>
                <w:lang w:val="vi-VN" w:eastAsia="vi-VN" w:bidi="vi-VN"/>
              </w:rPr>
              <w:t xml:space="preserve"> Thực hành thí nghiệm hoá học ảo</w:t>
            </w:r>
          </w:p>
        </w:tc>
        <w:tc>
          <w:tcPr>
            <w:tcW w:w="113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12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2503" w:type="dxa"/>
          </w:tcPr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Ti vi (máy chiếu), máy tính kết nối internet. </w:t>
            </w:r>
          </w:p>
          <w:p>
            <w:pPr>
              <w:spacing w:before="0" w:after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Bảng phụ.</w:t>
            </w:r>
          </w:p>
        </w:tc>
        <w:tc>
          <w:tcPr>
            <w:tcW w:w="1262" w:type="dxa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phòng máy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0577" w:type="dxa"/>
            <w:gridSpan w:val="7"/>
            <w:vAlign w:val="center"/>
          </w:tcPr>
          <w:p>
            <w:pPr>
              <w:spacing w:before="0" w:after="0"/>
              <w:jc w:val="center"/>
              <w:rPr>
                <w:iCs/>
                <w:sz w:val="24"/>
                <w:szCs w:val="24"/>
                <w:lang w:val="vi-VN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Chuyên đề 10.1: CƠ SỞ HÓA HỌC</w:t>
            </w: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: 15 tiết (HKI: 6 tiết, HKII: 9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28" w:hRule="atLeast"/>
        </w:trPr>
        <w:tc>
          <w:tcPr>
            <w:tcW w:w="670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89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iCs/>
                <w:sz w:val="24"/>
                <w:szCs w:val="24"/>
              </w:rPr>
              <w:t>Bài 1: Liên kết hóa học</w:t>
            </w:r>
          </w:p>
        </w:tc>
        <w:tc>
          <w:tcPr>
            <w:tcW w:w="1136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15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2503" w:type="dxa"/>
            <w:tcBorders>
              <w:bottom w:val="single" w:color="auto" w:sz="4" w:space="0"/>
            </w:tcBorders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62" w:type="dxa"/>
            <w:tcBorders>
              <w:bottom w:val="single" w:color="auto" w:sz="4" w:space="0"/>
            </w:tcBorders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28" w:hRule="atLeast"/>
        </w:trPr>
        <w:tc>
          <w:tcPr>
            <w:tcW w:w="670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iCs/>
                <w:sz w:val="24"/>
                <w:szCs w:val="24"/>
              </w:rPr>
              <w:t>Bài 2: Phản ứng hạt nhân</w:t>
            </w:r>
          </w:p>
        </w:tc>
        <w:tc>
          <w:tcPr>
            <w:tcW w:w="1136" w:type="dxa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62" w:type="dxa"/>
            <w:tcBorders>
              <w:bottom w:val="single" w:color="auto" w:sz="4" w:space="0"/>
            </w:tcBorders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577" w:type="dxa"/>
            <w:gridSpan w:val="7"/>
            <w:vAlign w:val="center"/>
          </w:tcPr>
          <w:p>
            <w:pPr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Chuyên đề 10.2: HOÁ HỌC TRONG VIỆC PHÒNG CHỐNG CHÁY NỔ 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 tiết (HKI: 2 tiết, HKII: 8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89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  <w:lang w:val="vi-VN"/>
              </w:rPr>
            </w:pPr>
            <w:r>
              <w:rPr>
                <w:iCs/>
                <w:sz w:val="24"/>
                <w:szCs w:val="24"/>
              </w:rPr>
              <w:t xml:space="preserve">Bài 5: Sơ lược về phản ứng cháy nổ </w:t>
            </w:r>
          </w:p>
        </w:tc>
        <w:tc>
          <w:tcPr>
            <w:tcW w:w="1136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17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2503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62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HỌC KÌ II: 17 tiết.</w:t>
      </w:r>
    </w:p>
    <w:tbl>
      <w:tblPr>
        <w:tblStyle w:val="7"/>
        <w:tblW w:w="10644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3157"/>
        <w:gridCol w:w="1134"/>
        <w:gridCol w:w="1843"/>
        <w:gridCol w:w="2551"/>
        <w:gridCol w:w="1271"/>
        <w:gridCol w:w="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lang w:val="vi-VN"/>
              </w:rPr>
              <w:t>huyên đề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Số tiết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Thời điểm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1271" w:type="dxa"/>
            <w:vAlign w:val="center"/>
          </w:tcPr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644" w:type="dxa"/>
            <w:gridSpan w:val="7"/>
            <w:vAlign w:val="center"/>
          </w:tcPr>
          <w:p>
            <w:pPr>
              <w:spacing w:before="0" w:after="0"/>
              <w:jc w:val="center"/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Chuyên đề 10.2: HOÁ HỌC TRONG VIỆC PHÒNG CHỐNG CHÁY NỔ </w:t>
            </w: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 tiết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(HKI: 2 tiết, HKII: 8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828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iCs/>
                <w:sz w:val="24"/>
                <w:szCs w:val="24"/>
                <w:lang w:val="vi-VN"/>
              </w:rPr>
            </w:pPr>
            <w:r>
              <w:rPr>
                <w:iCs/>
                <w:sz w:val="24"/>
                <w:szCs w:val="24"/>
              </w:rPr>
              <w:t>Bài 6: Điểm chớp cháy, nhiệt độ tự bốc cháy và nhiệt độ cháy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29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 xml:space="preserve"> 30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828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iCs/>
                <w:sz w:val="24"/>
                <w:szCs w:val="24"/>
              </w:rPr>
              <w:t>Bài 7: Hóa học về phản ứng cháy, nổ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30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 xml:space="preserve"> 31</w:t>
            </w:r>
          </w:p>
          <w:p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10644" w:type="dxa"/>
            <w:gridSpan w:val="7"/>
            <w:vAlign w:val="center"/>
          </w:tcPr>
          <w:p>
            <w:pPr>
              <w:spacing w:before="0" w:after="0"/>
              <w:jc w:val="center"/>
              <w:rPr>
                <w:iCs/>
                <w:sz w:val="24"/>
                <w:szCs w:val="24"/>
                <w:lang w:val="vi-VN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Chuyên đề 10.1: CƠ SỞ HÓA HỌC</w:t>
            </w:r>
            <w:r>
              <w:rPr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: 15 tiết (HKI: 6 tiết, HKII: 9 tiết)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828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iCs/>
                <w:sz w:val="24"/>
                <w:szCs w:val="24"/>
              </w:rPr>
              <w:t>Bài 3: Năng lượng hoạt hóa của phản ứng hóa học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32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848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rFonts w:eastAsia="Tahoma"/>
                <w:iCs/>
                <w:sz w:val="24"/>
                <w:szCs w:val="24"/>
                <w:lang w:val="vi-VN" w:eastAsia="vi-VN" w:bidi="vi-VN"/>
              </w:rPr>
            </w:pPr>
            <w:r>
              <w:rPr>
                <w:iCs/>
                <w:sz w:val="24"/>
                <w:szCs w:val="24"/>
              </w:rPr>
              <w:t>Bài 4: Enthalpy và biến thiên năng lượng tự do Gibbs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33 </w:t>
            </w:r>
            <w:r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 xml:space="preserve"> 34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0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i/>
                <w:sz w:val="24"/>
                <w:szCs w:val="24"/>
              </w:rPr>
            </w:pPr>
            <w:r>
              <w:rPr>
                <w:rFonts w:eastAsia="Tahoma"/>
                <w:b/>
                <w:bCs/>
                <w:sz w:val="24"/>
                <w:szCs w:val="24"/>
                <w:lang w:val="vi-VN" w:eastAsia="vi-VN" w:bidi="vi-VN"/>
              </w:rPr>
              <w:t>Ôn tập chuyên đề 1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CĐ 34</w:t>
            </w: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34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Ti vi (máy chiếu), máy tính kết nối internet. Bảng phụ.</w:t>
            </w:r>
          </w:p>
        </w:tc>
        <w:tc>
          <w:tcPr>
            <w:tcW w:w="127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40" w:hRule="atLeast"/>
        </w:trPr>
        <w:tc>
          <w:tcPr>
            <w:tcW w:w="670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57" w:type="dxa"/>
            <w:vAlign w:val="center"/>
          </w:tcPr>
          <w:p>
            <w:pPr>
              <w:spacing w:before="0" w:after="0"/>
              <w:rPr>
                <w:i/>
                <w:sz w:val="24"/>
                <w:szCs w:val="24"/>
              </w:rPr>
            </w:pPr>
            <w:r>
              <w:rPr>
                <w:rFonts w:eastAsia="Tahoma"/>
                <w:b/>
                <w:bCs/>
                <w:sz w:val="24"/>
                <w:szCs w:val="24"/>
                <w:lang w:val="vi-VN" w:eastAsia="vi-VN" w:bidi="vi-VN"/>
              </w:rPr>
              <w:t>Kiểm tra</w:t>
            </w:r>
          </w:p>
        </w:tc>
        <w:tc>
          <w:tcPr>
            <w:tcW w:w="1134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CĐ 35</w:t>
            </w:r>
          </w:p>
        </w:tc>
        <w:tc>
          <w:tcPr>
            <w:tcW w:w="1843" w:type="dxa"/>
            <w:vAlign w:val="center"/>
          </w:tcPr>
          <w:p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34</w:t>
            </w:r>
          </w:p>
        </w:tc>
        <w:tc>
          <w:tcPr>
            <w:tcW w:w="255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1271" w:type="dxa"/>
            <w:vAlign w:val="center"/>
          </w:tcPr>
          <w:p>
            <w:pPr>
              <w:spacing w:before="0" w:after="0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Dạy học tại lớp</w:t>
            </w:r>
          </w:p>
        </w:tc>
      </w:tr>
    </w:tbl>
    <w:p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</w:p>
    <w:tbl>
      <w:tblPr>
        <w:tblStyle w:val="3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23"/>
        <w:gridCol w:w="1037"/>
        <w:gridCol w:w="1495"/>
        <w:gridCol w:w="2406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2223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lang w:val="vi-VN"/>
              </w:rPr>
              <w:t>huyên đề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1037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Số tiết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495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Thời điểm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2406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2047" w:type="dxa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223" w:type="dxa"/>
          </w:tcPr>
          <w:p>
            <w:pPr>
              <w:spacing w:after="0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Phản ứng oxi hóa-khử và ứng dụng trong cuộc sống</w:t>
            </w:r>
          </w:p>
        </w:tc>
        <w:tc>
          <w:tcPr>
            <w:tcW w:w="1037" w:type="dxa"/>
          </w:tcPr>
          <w:p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1495" w:type="dxa"/>
          </w:tcPr>
          <w:p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Tuần </w:t>
            </w:r>
            <w:r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2406" w:type="dxa"/>
          </w:tcPr>
          <w:p>
            <w:pPr>
              <w:spacing w:after="0"/>
              <w:jc w:val="both"/>
              <w:rPr>
                <w:sz w:val="24"/>
                <w:szCs w:val="24"/>
                <w:lang w:val="vi-VN"/>
              </w:rPr>
            </w:pPr>
            <w:bookmarkStart w:id="0" w:name="_GoBack"/>
            <w:r>
              <w:rPr>
                <w:sz w:val="24"/>
                <w:szCs w:val="24"/>
              </w:rPr>
              <w:t>Máy chiếu hoặc tivi, máy tính kết nối internet.</w:t>
            </w:r>
            <w:bookmarkEnd w:id="0"/>
          </w:p>
        </w:tc>
        <w:tc>
          <w:tcPr>
            <w:tcW w:w="2047" w:type="dxa"/>
          </w:tcPr>
          <w:p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học tại lớp</w:t>
            </w:r>
          </w:p>
        </w:tc>
      </w:tr>
    </w:tbl>
    <w:p>
      <w:pPr>
        <w:jc w:val="both"/>
        <w:rPr>
          <w:i/>
          <w:iCs/>
          <w:sz w:val="24"/>
          <w:szCs w:val="24"/>
          <w:lang w:val="vi-VN"/>
        </w:rPr>
      </w:pPr>
      <w:r>
        <w:rPr>
          <w:b/>
          <w:bCs/>
          <w:sz w:val="24"/>
          <w:szCs w:val="24"/>
          <w:lang w:val="vi-VN"/>
        </w:rPr>
        <w:t xml:space="preserve">II. Nhiệm vụ khác (nếu có): </w:t>
      </w:r>
      <w:r>
        <w:rPr>
          <w:i/>
          <w:iCs/>
          <w:sz w:val="24"/>
          <w:szCs w:val="24"/>
          <w:lang w:val="vi-VN"/>
        </w:rPr>
        <w:t>(Bồi dưỡng học sinh giỏi; Tổ chức hoạt động giáo dục...)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CN lớp 10/1.</w:t>
      </w:r>
    </w:p>
    <w:p>
      <w:pPr>
        <w:jc w:val="both"/>
        <w:rPr>
          <w:sz w:val="24"/>
          <w:szCs w:val="24"/>
        </w:rPr>
      </w:pPr>
    </w:p>
    <w:tbl>
      <w:tblPr>
        <w:tblStyle w:val="7"/>
        <w:tblW w:w="10296" w:type="dxa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8"/>
        <w:gridCol w:w="2412"/>
        <w:gridCol w:w="44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</w:trPr>
        <w:tc>
          <w:tcPr>
            <w:tcW w:w="3388" w:type="dxa"/>
          </w:tcPr>
          <w:p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rPr>
                <w:i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Alăng Thị Bồng</w:t>
            </w:r>
          </w:p>
          <w:p>
            <w:pPr>
              <w:spacing w:before="0" w:after="0"/>
              <w:rPr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rPr>
                <w:i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rPr>
                <w:i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ind w:firstLine="720"/>
              <w:rPr>
                <w:sz w:val="24"/>
                <w:szCs w:val="24"/>
                <w:lang w:val="vi-VN"/>
              </w:rPr>
            </w:pPr>
          </w:p>
        </w:tc>
        <w:tc>
          <w:tcPr>
            <w:tcW w:w="2412" w:type="dxa"/>
          </w:tcPr>
          <w:p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496" w:type="dxa"/>
          </w:tcPr>
          <w:p>
            <w:pPr>
              <w:spacing w:before="0" w:after="0"/>
              <w:rPr>
                <w:b/>
                <w:bCs/>
                <w:i/>
                <w:sz w:val="24"/>
                <w:szCs w:val="24"/>
                <w:lang w:val="vi-VN"/>
              </w:rPr>
            </w:pPr>
            <w:r>
              <w:rPr>
                <w:i/>
                <w:sz w:val="24"/>
                <w:szCs w:val="24"/>
              </w:rPr>
              <w:t xml:space="preserve">Đông Giang,  ngày </w:t>
            </w:r>
            <w:r>
              <w:rPr>
                <w:i/>
                <w:sz w:val="24"/>
                <w:szCs w:val="24"/>
                <w:lang w:val="vi-VN"/>
              </w:rPr>
              <w:t>21</w:t>
            </w:r>
            <w:r>
              <w:rPr>
                <w:i/>
                <w:sz w:val="24"/>
                <w:szCs w:val="24"/>
              </w:rPr>
              <w:t xml:space="preserve"> tháng 9 năm 2022</w:t>
            </w:r>
          </w:p>
          <w:p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Trần Thị Như Quỳnh</w:t>
            </w:r>
          </w:p>
        </w:tc>
      </w:tr>
    </w:tbl>
    <w:p>
      <w:pPr>
        <w:jc w:val="both"/>
        <w:rPr>
          <w:sz w:val="24"/>
          <w:szCs w:val="24"/>
          <w:lang w:val="vi-VN"/>
        </w:rPr>
      </w:pPr>
    </w:p>
    <w:sectPr>
      <w:pgSz w:w="11901" w:h="16840"/>
      <w:pgMar w:top="851" w:right="1128" w:bottom="1134" w:left="709" w:header="284" w:footer="1091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30684"/>
    <w:rsid w:val="00042909"/>
    <w:rsid w:val="00066C54"/>
    <w:rsid w:val="00070E75"/>
    <w:rsid w:val="000948D1"/>
    <w:rsid w:val="000D31A1"/>
    <w:rsid w:val="000D4207"/>
    <w:rsid w:val="00103AC3"/>
    <w:rsid w:val="00107537"/>
    <w:rsid w:val="001173FF"/>
    <w:rsid w:val="00117C47"/>
    <w:rsid w:val="00144D9B"/>
    <w:rsid w:val="00171789"/>
    <w:rsid w:val="00196460"/>
    <w:rsid w:val="001A08B5"/>
    <w:rsid w:val="001C0C6A"/>
    <w:rsid w:val="001C0CF2"/>
    <w:rsid w:val="001F0C29"/>
    <w:rsid w:val="00206D9D"/>
    <w:rsid w:val="00207311"/>
    <w:rsid w:val="00286B8C"/>
    <w:rsid w:val="002B620C"/>
    <w:rsid w:val="002E7DAB"/>
    <w:rsid w:val="00306B31"/>
    <w:rsid w:val="00321205"/>
    <w:rsid w:val="003244C9"/>
    <w:rsid w:val="00326E8A"/>
    <w:rsid w:val="003802AD"/>
    <w:rsid w:val="003838BC"/>
    <w:rsid w:val="003B4349"/>
    <w:rsid w:val="003F7B9E"/>
    <w:rsid w:val="00411421"/>
    <w:rsid w:val="00416B17"/>
    <w:rsid w:val="00420E60"/>
    <w:rsid w:val="004229A4"/>
    <w:rsid w:val="00424351"/>
    <w:rsid w:val="00430793"/>
    <w:rsid w:val="00451531"/>
    <w:rsid w:val="004578D0"/>
    <w:rsid w:val="00466305"/>
    <w:rsid w:val="00470114"/>
    <w:rsid w:val="00481B19"/>
    <w:rsid w:val="004B0415"/>
    <w:rsid w:val="004B0E7B"/>
    <w:rsid w:val="004B24E2"/>
    <w:rsid w:val="004B303E"/>
    <w:rsid w:val="004B6D01"/>
    <w:rsid w:val="004C1AB2"/>
    <w:rsid w:val="004D6D69"/>
    <w:rsid w:val="004E288E"/>
    <w:rsid w:val="004F05BC"/>
    <w:rsid w:val="00505C3B"/>
    <w:rsid w:val="00513B9F"/>
    <w:rsid w:val="005277F4"/>
    <w:rsid w:val="005639AD"/>
    <w:rsid w:val="00575307"/>
    <w:rsid w:val="00581657"/>
    <w:rsid w:val="005835D3"/>
    <w:rsid w:val="00595D73"/>
    <w:rsid w:val="005A174B"/>
    <w:rsid w:val="005B3CDA"/>
    <w:rsid w:val="005B7F1C"/>
    <w:rsid w:val="005C1D58"/>
    <w:rsid w:val="005C4B3C"/>
    <w:rsid w:val="00602BA1"/>
    <w:rsid w:val="0064476D"/>
    <w:rsid w:val="00653926"/>
    <w:rsid w:val="006577F6"/>
    <w:rsid w:val="006870DB"/>
    <w:rsid w:val="006A4D8F"/>
    <w:rsid w:val="006A511A"/>
    <w:rsid w:val="006B5A0E"/>
    <w:rsid w:val="006C0D6D"/>
    <w:rsid w:val="006C4856"/>
    <w:rsid w:val="006D5A17"/>
    <w:rsid w:val="00710592"/>
    <w:rsid w:val="007135DE"/>
    <w:rsid w:val="0072448F"/>
    <w:rsid w:val="00727B33"/>
    <w:rsid w:val="007625C8"/>
    <w:rsid w:val="007A72A0"/>
    <w:rsid w:val="007A7CFD"/>
    <w:rsid w:val="007F1CC0"/>
    <w:rsid w:val="007F2D92"/>
    <w:rsid w:val="00806C4F"/>
    <w:rsid w:val="00807EA9"/>
    <w:rsid w:val="008145F7"/>
    <w:rsid w:val="00852E10"/>
    <w:rsid w:val="008560AF"/>
    <w:rsid w:val="00877693"/>
    <w:rsid w:val="008816EA"/>
    <w:rsid w:val="00893613"/>
    <w:rsid w:val="0089491D"/>
    <w:rsid w:val="008A613E"/>
    <w:rsid w:val="008B6B64"/>
    <w:rsid w:val="008F1243"/>
    <w:rsid w:val="00921800"/>
    <w:rsid w:val="00930ADA"/>
    <w:rsid w:val="009324AC"/>
    <w:rsid w:val="00976D2D"/>
    <w:rsid w:val="0098339E"/>
    <w:rsid w:val="0098344C"/>
    <w:rsid w:val="00991D9F"/>
    <w:rsid w:val="009B5AF8"/>
    <w:rsid w:val="009C06A0"/>
    <w:rsid w:val="009D3D25"/>
    <w:rsid w:val="00A045AB"/>
    <w:rsid w:val="00A41444"/>
    <w:rsid w:val="00A60A07"/>
    <w:rsid w:val="00A647DD"/>
    <w:rsid w:val="00A75AD7"/>
    <w:rsid w:val="00AA7A7E"/>
    <w:rsid w:val="00AB43B6"/>
    <w:rsid w:val="00AB4ACA"/>
    <w:rsid w:val="00B03D9D"/>
    <w:rsid w:val="00B07ACA"/>
    <w:rsid w:val="00B20305"/>
    <w:rsid w:val="00B60B77"/>
    <w:rsid w:val="00B61099"/>
    <w:rsid w:val="00B73880"/>
    <w:rsid w:val="00B80807"/>
    <w:rsid w:val="00B813A2"/>
    <w:rsid w:val="00BA3A67"/>
    <w:rsid w:val="00BA65BC"/>
    <w:rsid w:val="00BB22C0"/>
    <w:rsid w:val="00BB4A3C"/>
    <w:rsid w:val="00C13ACF"/>
    <w:rsid w:val="00C172DF"/>
    <w:rsid w:val="00C42B42"/>
    <w:rsid w:val="00C51D1C"/>
    <w:rsid w:val="00C52FFE"/>
    <w:rsid w:val="00C9401A"/>
    <w:rsid w:val="00C94960"/>
    <w:rsid w:val="00CA19CD"/>
    <w:rsid w:val="00CB6BBE"/>
    <w:rsid w:val="00CD13BE"/>
    <w:rsid w:val="00D0178F"/>
    <w:rsid w:val="00D14136"/>
    <w:rsid w:val="00D22C9E"/>
    <w:rsid w:val="00D277EC"/>
    <w:rsid w:val="00D3769B"/>
    <w:rsid w:val="00D42F6D"/>
    <w:rsid w:val="00D435FF"/>
    <w:rsid w:val="00D463A3"/>
    <w:rsid w:val="00D57624"/>
    <w:rsid w:val="00D6238A"/>
    <w:rsid w:val="00D67056"/>
    <w:rsid w:val="00D81615"/>
    <w:rsid w:val="00D90AD3"/>
    <w:rsid w:val="00D96C9D"/>
    <w:rsid w:val="00DA2261"/>
    <w:rsid w:val="00DA7060"/>
    <w:rsid w:val="00DF0522"/>
    <w:rsid w:val="00DF7A2C"/>
    <w:rsid w:val="00E02D6B"/>
    <w:rsid w:val="00E22BC5"/>
    <w:rsid w:val="00E31554"/>
    <w:rsid w:val="00E32BB1"/>
    <w:rsid w:val="00E54F89"/>
    <w:rsid w:val="00E81E6C"/>
    <w:rsid w:val="00E86626"/>
    <w:rsid w:val="00EA7E64"/>
    <w:rsid w:val="00EB647D"/>
    <w:rsid w:val="00ED1FEE"/>
    <w:rsid w:val="00EE1011"/>
    <w:rsid w:val="00F04FC7"/>
    <w:rsid w:val="00F266A9"/>
    <w:rsid w:val="00F3557D"/>
    <w:rsid w:val="00F475F8"/>
    <w:rsid w:val="00F7206B"/>
    <w:rsid w:val="00F76D21"/>
    <w:rsid w:val="00FB7959"/>
    <w:rsid w:val="00FC18CF"/>
    <w:rsid w:val="00FF2049"/>
    <w:rsid w:val="00FF4C78"/>
    <w:rsid w:val="3C9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/>
    </w:pPr>
    <w:rPr>
      <w:rFonts w:ascii="Times New Roman" w:hAnsi="Times New Roman" w:cs="Times New Roman" w:eastAsiaTheme="minorHAnsi"/>
      <w:color w:val="000000"/>
      <w:sz w:val="28"/>
      <w:szCs w:val="18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before="0" w:after="0"/>
    </w:pPr>
    <w:rPr>
      <w:rFonts w:ascii="Segoe UI" w:hAnsi="Segoe UI" w:cs="Segoe UI"/>
      <w:sz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table" w:styleId="7">
    <w:name w:val="Table Grid"/>
    <w:basedOn w:val="3"/>
    <w:qFormat/>
    <w:uiPriority w:val="39"/>
    <w:pPr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Segoe UI" w:hAnsi="Segoe UI" w:cs="Segoe UI"/>
      <w:sz w:val="18"/>
    </w:rPr>
  </w:style>
  <w:style w:type="character" w:customStyle="1" w:styleId="9">
    <w:name w:val="Header Char"/>
    <w:basedOn w:val="2"/>
    <w:link w:val="6"/>
    <w:qFormat/>
    <w:uiPriority w:val="99"/>
  </w:style>
  <w:style w:type="character" w:customStyle="1" w:styleId="10">
    <w:name w:val="Footer Char"/>
    <w:basedOn w:val="2"/>
    <w:link w:val="5"/>
    <w:qFormat/>
    <w:uiPriority w:val="99"/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1501</Words>
  <Characters>8561</Characters>
  <Lines>71</Lines>
  <Paragraphs>20</Paragraphs>
  <TotalTime>8</TotalTime>
  <ScaleCrop>false</ScaleCrop>
  <LinksUpToDate>false</LinksUpToDate>
  <CharactersWithSpaces>10042</CharactersWithSpaces>
  <Application>WPS Office_11.2.0.11306_F1E327BC-269C-435d-A152-05C5408002CA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2022-08-27T17:23:00Z</dcterms:created>
  <dc:creator>Nguyen Xuan Thanh</dc:creator>
  <cp:lastModifiedBy>THANH NHAN</cp:lastModifiedBy>
  <dcterms:modified xsi:type="dcterms:W3CDTF">2022-09-25T16:13:23Z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61DDFB97C8C847C2AF32FE87729150DA</vt:lpwstr>
  </property>
</Properties>
</file>